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11827"/>
          <w:sz w:val="44"/>
          <w:szCs w:val="44"/>
          <w:rtl w:val="0"/>
        </w:rPr>
        <w:t xml:space="preserve">P</w:t>
      </w:r>
      <w:r w:rsidDel="00000000" w:rsidR="00000000" w:rsidRPr="00000000">
        <w:rPr>
          <w:b w:val="1"/>
          <w:bCs w:val="1"/>
          <w:color w:val="111827"/>
          <w:sz w:val="44"/>
          <w:szCs w:val="44"/>
          <w:rtl w:val="0"/>
        </w:rPr>
        <w:t xml:space="preserve">RABHAV GAUR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30" w:lineRule="auto"/>
        <w:jc w:val="center"/>
        <w:rPr>
          <w:sz w:val="14"/>
          <w:szCs w:val="1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1a56a0"/>
          <w:sz w:val="20"/>
          <w:szCs w:val="20"/>
          <w:rtl w:val="0"/>
        </w:rPr>
        <w:t xml:space="preserve">Full-Stack Engineer  ·  AI Systems Developer </w:t>
      </w:r>
      <w:r w:rsidDel="00000000" w:rsidR="00000000" w:rsidRPr="00000000">
        <w:rPr>
          <w:color w:val="1a56a0"/>
          <w:sz w:val="20"/>
          <w:szCs w:val="20"/>
          <w:rtl w:val="0"/>
        </w:rPr>
        <w:t xml:space="preserve"> ·</w:t>
      </w:r>
      <w:r w:rsidDel="00000000" w:rsidR="00000000" w:rsidRPr="00000000">
        <w:rPr>
          <w:color w:val="1a56a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1a56a0"/>
          <w:sz w:val="18"/>
          <w:szCs w:val="18"/>
          <w:highlight w:val="white"/>
          <w:rtl w:val="0"/>
        </w:rPr>
        <w:t xml:space="preserve">Backend Enginee</w:t>
      </w:r>
      <w:r w:rsidDel="00000000" w:rsidR="00000000" w:rsidRPr="00000000">
        <w:rPr>
          <w:color w:val="1a56a0"/>
          <w:sz w:val="20"/>
          <w:szCs w:val="20"/>
          <w:rtl w:val="0"/>
        </w:rPr>
        <w:t xml:space="preserve">r  · </w:t>
      </w:r>
      <w:r w:rsidDel="00000000" w:rsidR="00000000" w:rsidRPr="00000000">
        <w:rPr>
          <w:rFonts w:ascii="Roboto" w:cs="Roboto" w:eastAsia="Roboto" w:hAnsi="Roboto"/>
          <w:color w:val="1a56a0"/>
          <w:sz w:val="16"/>
          <w:szCs w:val="16"/>
          <w:highlight w:val="white"/>
          <w:rtl w:val="0"/>
        </w:rPr>
        <w:t xml:space="preserve">Cybersecurity Enthusiast</w:t>
      </w:r>
      <w:r w:rsidDel="00000000" w:rsidR="00000000" w:rsidRPr="00000000">
        <w:rPr>
          <w:color w:val="1a56a0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Calibri" w:cs="Calibri" w:eastAsia="Calibri" w:hAnsi="Calibri"/>
          <w:b w:val="0"/>
          <w:bCs w:val="0"/>
          <w:i w:val="0"/>
          <w:iCs w:val="0"/>
          <w:color w:val="434343"/>
          <w:sz w:val="18"/>
          <w:szCs w:val="18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a56a0"/>
            <w:sz w:val="18"/>
            <w:szCs w:val="18"/>
            <w:u w:val="single"/>
            <w:rtl w:val="0"/>
          </w:rPr>
          <w:t xml:space="preserve">+91 90457-89698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 |   </w:t>
      </w:r>
      <w:hyperlink r:id="rId7">
        <w:r w:rsidDel="00000000" w:rsidR="00000000" w:rsidRPr="00000000">
          <w:rPr>
            <w:rFonts w:ascii="Calibri" w:cs="Calibri" w:eastAsia="Calibri" w:hAnsi="Calibri"/>
            <w:color w:val="1a56a0"/>
            <w:sz w:val="18"/>
            <w:szCs w:val="18"/>
            <w:u w:val="single"/>
            <w:rtl w:val="0"/>
          </w:rPr>
          <w:t xml:space="preserve">prabhavgaur77@gmail.com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 |   </w:t>
      </w:r>
      <w:hyperlink r:id="rId8">
        <w:r w:rsidDel="00000000" w:rsidR="00000000" w:rsidRPr="00000000">
          <w:rPr>
            <w:rFonts w:ascii="Calibri" w:cs="Calibri" w:eastAsia="Calibri" w:hAnsi="Calibri"/>
            <w:color w:val="1a56a0"/>
            <w:sz w:val="18"/>
            <w:szCs w:val="18"/>
            <w:u w:val="single"/>
            <w:rtl w:val="0"/>
          </w:rPr>
          <w:t xml:space="preserve">linkedin.com/in/prabhav-gaur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 |   </w:t>
      </w:r>
      <w:hyperlink r:id="rId9">
        <w:r w:rsidDel="00000000" w:rsidR="00000000" w:rsidRPr="00000000">
          <w:rPr>
            <w:rFonts w:ascii="Calibri" w:cs="Calibri" w:eastAsia="Calibri" w:hAnsi="Calibri"/>
            <w:color w:val="1a56a0"/>
            <w:sz w:val="18"/>
            <w:szCs w:val="18"/>
            <w:u w:val="single"/>
            <w:rtl w:val="0"/>
          </w:rPr>
          <w:t xml:space="preserve">github.com/Prbhvgaur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 |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434343"/>
          <w:sz w:val="18"/>
          <w:szCs w:val="18"/>
          <w:rtl w:val="0"/>
        </w:rPr>
        <w:t xml:space="preserve"> Bareilly, Uttar Pradesh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color w:val="0b5394"/>
          <w:sz w:val="16"/>
          <w:szCs w:val="16"/>
        </w:rPr>
      </w:pPr>
      <w:hyperlink r:id="rId10">
        <w:r w:rsidDel="00000000" w:rsidR="00000000" w:rsidRPr="00000000">
          <w:rPr>
            <w:color w:val="0b5394"/>
            <w:sz w:val="16"/>
            <w:szCs w:val="16"/>
            <w:u w:val="single"/>
            <w:rtl w:val="0"/>
          </w:rPr>
          <w:t xml:space="preserve">https://x.com/prabhav___Gaur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a56a0" w:space="1" w:sz="4" w:val="single"/>
        </w:pBd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a56a0" w:space="2" w:sz="4" w:val="single"/>
        </w:pBdr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17"/>
          <w:szCs w:val="17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3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Results-driven Full-Stack &amp; AI Engineer with hands-on experience building LLM-powered applications, RAG pipelines, agentic systems, and scalable production infrastructure. Proficient in Python, TypeScript, FastAPI, React, and Next.js with deep expertise in AI orchestration (Claude, Gemini), vector &amp; graph databases, and cloud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1a56a0" w:space="2" w:sz="4" w:val="single"/>
        </w:pBdr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17"/>
          <w:szCs w:val="17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10898"/>
        </w:tabs>
        <w:spacing w:after="16" w:before="5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11827"/>
          <w:sz w:val="20"/>
          <w:szCs w:val="20"/>
          <w:rtl w:val="0"/>
        </w:rPr>
        <w:t xml:space="preserve">Operations Simulation Analyst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9"/>
          <w:szCs w:val="19"/>
          <w:rtl w:val="0"/>
        </w:rPr>
        <w:t xml:space="preserve">  —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19"/>
          <w:szCs w:val="19"/>
          <w:rtl w:val="0"/>
        </w:rPr>
        <w:t xml:space="preserve">Goldman Sachs                                                                                                                          </w:t>
      </w:r>
      <w:r w:rsidDel="00000000" w:rsidR="00000000" w:rsidRPr="00000000">
        <w:rPr>
          <w:color w:val="666666"/>
          <w:rtl w:val="0"/>
        </w:rPr>
        <w:t xml:space="preserve">Oct’ 2025 -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Apr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19"/>
          <w:szCs w:val="19"/>
          <w:u w:val="none"/>
          <w:shd w:fill="auto" w:val="clear"/>
          <w:vertAlign w:val="baseline"/>
          <w:rtl w:val="0"/>
        </w:rPr>
        <w:t xml:space="preserve">Completed Goldman Sachs' Operations Job Simulation (Forage). Gained practical exposure to trading settlements, client services operations, and the end-to-end process of facilitating ultra-high net worth transactions.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Key skills: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Operational risk management · transaction lifecycle · institutional finance workflows.</w:t>
      </w:r>
    </w:p>
    <w:p w:rsidR="00000000" w:rsidDel="00000000" w:rsidP="00000000" w:rsidRDefault="00000000" w:rsidRPr="00000000" w14:paraId="0000000C">
      <w:pPr>
        <w:tabs>
          <w:tab w:val="right" w:leader="none" w:pos="10898"/>
        </w:tabs>
        <w:spacing w:after="16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11827"/>
          <w:sz w:val="20"/>
          <w:szCs w:val="20"/>
          <w:rtl w:val="0"/>
        </w:rPr>
        <w:t xml:space="preserve">Cybersecurity Simulation Analyst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9"/>
          <w:szCs w:val="19"/>
          <w:rtl w:val="0"/>
        </w:rPr>
        <w:t xml:space="preserve"> 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19"/>
          <w:szCs w:val="19"/>
          <w:rtl w:val="0"/>
        </w:rPr>
        <w:t xml:space="preserve"> </w:t>
      </w:r>
      <w:r w:rsidDel="00000000" w:rsidR="00000000" w:rsidRPr="00000000">
        <w:rPr>
          <w:i w:val="0"/>
          <w:iCs w:val="0"/>
          <w:color w:val="000000"/>
          <w:sz w:val="19"/>
          <w:szCs w:val="19"/>
          <w:rtl w:val="0"/>
        </w:rPr>
        <w:t xml:space="preserve">Mastercard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                                                                                                                                 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Aug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’ 2025 Apr’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19"/>
          <w:szCs w:val="19"/>
          <w:u w:val="none"/>
          <w:shd w:fill="auto" w:val="clear"/>
          <w:vertAlign w:val="baseline"/>
          <w:rtl w:val="0"/>
        </w:rPr>
        <w:t xml:space="preserve">Completed Mastercard's Cybersecurity Job Simulation (Forage). Designed a realistic phishing email simulation and interpreted results to identify vulnerability patterns and assess organisational risk exposure.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Key skills: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Threat simulation design · phishing attack vectors · security awareness · risk assessment.</w:t>
      </w:r>
    </w:p>
    <w:p w:rsidR="00000000" w:rsidDel="00000000" w:rsidP="00000000" w:rsidRDefault="00000000" w:rsidRPr="00000000" w14:paraId="0000000F">
      <w:pPr>
        <w:pBdr>
          <w:bottom w:color="1a56a0" w:space="2" w:sz="4" w:val="single"/>
        </w:pBdr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17"/>
          <w:szCs w:val="17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10898"/>
        </w:tabs>
        <w:spacing w:after="12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11827"/>
          <w:sz w:val="20"/>
          <w:szCs w:val="20"/>
          <w:rtl w:val="0"/>
        </w:rPr>
        <w:t xml:space="preserve">KG-RAG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—  Knowledge Graph RAG Application </w:t>
      </w:r>
      <w:hyperlink r:id="rId11">
        <w:r w:rsidDel="00000000" w:rsidR="00000000" w:rsidRPr="00000000">
          <w:rPr>
            <w:rFonts w:ascii="Calibri" w:cs="Calibri" w:eastAsia="Calibri" w:hAnsi="Calibri"/>
            <w:color w:val="1a56a0"/>
            <w:sz w:val="18"/>
            <w:szCs w:val="18"/>
            <w:u w:val="single"/>
            <w:rtl w:val="0"/>
          </w:rPr>
          <w:t xml:space="preserve">kg-rag-frontend.vercel.app ↗</w:t>
        </w:r>
      </w:hyperlink>
      <w:r w:rsidDel="00000000" w:rsidR="00000000" w:rsidRPr="00000000">
        <w:rPr>
          <w:color w:val="6b7280"/>
          <w:sz w:val="18"/>
          <w:szCs w:val="18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Nov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2025 – Jan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" w:before="12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a56a0"/>
          <w:sz w:val="17"/>
          <w:szCs w:val="17"/>
          <w:rtl w:val="0"/>
        </w:rPr>
        <w:t xml:space="preserve">FastAPI  ·  React  ·  TypeScript  ·  Neo4j AuraDB  ·  Supabase pgvector  ·  Gemini 2.5 Flash  ·  Docker  ·  Tailwind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19"/>
          <w:szCs w:val="19"/>
          <w:u w:val="none"/>
          <w:shd w:fill="auto" w:val="clear"/>
          <w:vertAlign w:val="baseline"/>
          <w:rtl w:val="0"/>
        </w:rPr>
        <w:t xml:space="preserve">Built end-to-end ingestion pipeline: PDF extraction → sliding-window chunking → concurrent NER + embedding via Gemini → entity/relation storage in Neo4j AuraDB → vector storage in Supabase pgvector with IVFFlat ANN indexing.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19"/>
          <w:szCs w:val="19"/>
          <w:u w:val="none"/>
          <w:shd w:fill="auto" w:val="clear"/>
          <w:vertAlign w:val="baseline"/>
          <w:rtl w:val="0"/>
        </w:rPr>
        <w:t xml:space="preserve">Hybrid retrieval at query time (cosine similarity + BFS graph traversal) synthesises grounded, citation-backed answers with Gemini 2.5 Flash via a structured SYSTEM prompt pipeline.</w:t>
      </w:r>
    </w:p>
    <w:p w:rsidR="00000000" w:rsidDel="00000000" w:rsidP="00000000" w:rsidRDefault="00000000" w:rsidRPr="00000000" w14:paraId="00000014">
      <w:pPr>
        <w:tabs>
          <w:tab w:val="right" w:leader="none" w:pos="10898"/>
        </w:tabs>
        <w:spacing w:after="12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11827"/>
          <w:sz w:val="20"/>
          <w:szCs w:val="20"/>
          <w:rtl w:val="0"/>
        </w:rPr>
        <w:t xml:space="preserve">Context Passport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—  Universal AI Session Handoff System </w:t>
      </w:r>
      <w:hyperlink r:id="rId12">
        <w:r w:rsidDel="00000000" w:rsidR="00000000" w:rsidRPr="00000000">
          <w:rPr>
            <w:rFonts w:ascii="Calibri" w:cs="Calibri" w:eastAsia="Calibri" w:hAnsi="Calibri"/>
            <w:color w:val="1a56a0"/>
            <w:sz w:val="18"/>
            <w:szCs w:val="18"/>
            <w:u w:val="single"/>
            <w:rtl w:val="0"/>
          </w:rPr>
          <w:t xml:space="preserve">context-passport-api.vercel.app ↗</w:t>
        </w:r>
      </w:hyperlink>
      <w:r w:rsidDel="00000000" w:rsidR="00000000" w:rsidRPr="00000000">
        <w:rPr>
          <w:color w:val="6b7280"/>
          <w:sz w:val="18"/>
          <w:szCs w:val="18"/>
          <w:rtl w:val="0"/>
        </w:rPr>
        <w:t xml:space="preserve">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Jan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2025 – Mar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4" w:before="12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a56a0"/>
          <w:sz w:val="17"/>
          <w:szCs w:val="17"/>
          <w:rtl w:val="0"/>
        </w:rPr>
        <w:t xml:space="preserve">Chrome Extension MV3  ·  React  ·  TypeScript  ·  Node.js  ·  Firebase Auth + Firestore  ·  AES-256-GCM  ·  Claude API  ·  Redis  ·  BullMQ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19"/>
          <w:szCs w:val="19"/>
          <w:u w:val="none"/>
          <w:shd w:fill="auto" w:val="clear"/>
          <w:vertAlign w:val="baseline"/>
          <w:rtl w:val="0"/>
        </w:rPr>
        <w:t xml:space="preserve">Chrome Extension (MV3) scrapes conversation DOM across 6 AI platforms (Claude, ChatGPT, Gemini, Perplexity, Copilot, Grok) via platform-specific content scripts with MutationObserver.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19"/>
          <w:szCs w:val="19"/>
          <w:u w:val="none"/>
          <w:shd w:fill="auto" w:val="clear"/>
          <w:vertAlign w:val="baseline"/>
          <w:rtl w:val="0"/>
        </w:rPr>
        <w:t xml:space="preserve">Compresses raw history into a structured Session Passport via Claude API, encrypts with AES-256-GCM, persists to Firestore, and injects full context into any new AI session in one click.</w:t>
      </w:r>
    </w:p>
    <w:p w:rsidR="00000000" w:rsidDel="00000000" w:rsidP="00000000" w:rsidRDefault="00000000" w:rsidRPr="00000000" w14:paraId="00000018">
      <w:pPr>
        <w:tabs>
          <w:tab w:val="right" w:leader="none" w:pos="10898"/>
        </w:tabs>
        <w:spacing w:after="12" w:before="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11827"/>
          <w:sz w:val="20"/>
          <w:szCs w:val="20"/>
          <w:rtl w:val="0"/>
        </w:rPr>
        <w:t xml:space="preserve">AI Blind Spot Detector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—  Adversarial AI Analysis Platform </w:t>
      </w:r>
      <w:hyperlink r:id="rId13">
        <w:r w:rsidDel="00000000" w:rsidR="00000000" w:rsidRPr="00000000">
          <w:rPr>
            <w:rFonts w:ascii="Calibri" w:cs="Calibri" w:eastAsia="Calibri" w:hAnsi="Calibri"/>
            <w:color w:val="1a56a0"/>
            <w:sz w:val="18"/>
            <w:szCs w:val="18"/>
            <w:u w:val="single"/>
            <w:rtl w:val="0"/>
          </w:rPr>
          <w:t xml:space="preserve">ai-blind-spot-detector-web.vercel.app ↗</w:t>
        </w:r>
      </w:hyperlink>
      <w:r w:rsidDel="00000000" w:rsidR="00000000" w:rsidRPr="00000000">
        <w:rPr>
          <w:color w:val="6b7280"/>
          <w:sz w:val="18"/>
          <w:szCs w:val="18"/>
          <w:rtl w:val="0"/>
        </w:rPr>
        <w:t xml:space="preserve">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Feb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2026 – Apr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" w:before="12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1a56a0"/>
          <w:sz w:val="17"/>
          <w:szCs w:val="17"/>
          <w:rtl w:val="0"/>
        </w:rPr>
        <w:t xml:space="preserve">Next.js 14  ·  Fastify  ·  PostgreSQL  ·  Prisma ORM  ·  Redis  ·  BullMQ  ·  Claude API  ·  Stripe  ·  TanStack Query  ·  Zustand  ·  GitHub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19"/>
          <w:szCs w:val="19"/>
          <w:u w:val="none"/>
          <w:shd w:fill="auto" w:val="clear"/>
          <w:vertAlign w:val="baseline"/>
          <w:rtl w:val="0"/>
        </w:rPr>
        <w:t xml:space="preserve">BullMQ async pipeline calls Claude with a multi-pass adversarial prompt: steelmanned counterarguments, hidden assumptions (severity-scored), 3 expert personas, and a ranked Blind Spot Report.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" w:right="0" w:hanging="20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74151"/>
          <w:sz w:val="19"/>
          <w:szCs w:val="19"/>
          <w:u w:val="none"/>
          <w:shd w:fill="auto" w:val="clear"/>
          <w:vertAlign w:val="baseline"/>
          <w:rtl w:val="0"/>
        </w:rPr>
        <w:t xml:space="preserve">Freemium SaaS — Stripe Checkout, SSE streaming, JWT + argon2 auth, Redis caching; p99 &lt; 200ms on non-AI endpoints; Lighthouse &gt; 90.</w:t>
      </w:r>
    </w:p>
    <w:p w:rsidR="00000000" w:rsidDel="00000000" w:rsidP="00000000" w:rsidRDefault="00000000" w:rsidRPr="00000000" w14:paraId="0000001C">
      <w:pPr>
        <w:pBdr>
          <w:bottom w:color="1a56a0" w:space="2" w:sz="4" w:val="single"/>
        </w:pBdr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17"/>
          <w:szCs w:val="17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tbl>
      <w:tblPr>
        <w:tblStyle w:val="Table1"/>
        <w:tblW w:w="1089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49"/>
        <w:gridCol w:w="5449"/>
        <w:tblGridChange w:id="0">
          <w:tblGrid>
            <w:gridCol w:w="5449"/>
            <w:gridCol w:w="54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tabs>
                <w:tab w:val="left" w:leader="none" w:pos="1700"/>
              </w:tabs>
              <w:spacing w:after="3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19"/>
                <w:szCs w:val="19"/>
                <w:rtl w:val="0"/>
              </w:rPr>
              <w:t xml:space="preserve">Languages</w:t>
            </w:r>
            <w:r w:rsidDel="00000000" w:rsidR="00000000" w:rsidRPr="00000000">
              <w:rPr>
                <w:rFonts w:ascii="Calibri" w:cs="Calibri" w:eastAsia="Calibri" w:hAnsi="Calibri"/>
                <w:color w:val="374151"/>
                <w:sz w:val="19"/>
                <w:szCs w:val="19"/>
                <w:rtl w:val="0"/>
              </w:rPr>
              <w:t xml:space="preserve">Python, TypeScript, JavaScript, Go, SQL, HTML5, CSS3, Sass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700"/>
              </w:tabs>
              <w:spacing w:after="3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19"/>
                <w:szCs w:val="19"/>
                <w:rtl w:val="0"/>
              </w:rPr>
              <w:t xml:space="preserve">Frontend</w:t>
            </w:r>
            <w:r w:rsidDel="00000000" w:rsidR="00000000" w:rsidRPr="00000000">
              <w:rPr>
                <w:rFonts w:ascii="Calibri" w:cs="Calibri" w:eastAsia="Calibri" w:hAnsi="Calibri"/>
                <w:color w:val="374151"/>
                <w:sz w:val="19"/>
                <w:szCs w:val="19"/>
                <w:rtl w:val="0"/>
              </w:rPr>
              <w:t xml:space="preserve">React, Next.js 14, Tailwind CSS, Zustand, TanStack Query, Framer Motion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700"/>
              </w:tabs>
              <w:spacing w:after="3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19"/>
                <w:szCs w:val="19"/>
                <w:rtl w:val="0"/>
              </w:rPr>
              <w:t xml:space="preserve">Backend &amp; APIs</w:t>
            </w:r>
            <w:r w:rsidDel="00000000" w:rsidR="00000000" w:rsidRPr="00000000">
              <w:rPr>
                <w:rFonts w:ascii="Calibri" w:cs="Calibri" w:eastAsia="Calibri" w:hAnsi="Calibri"/>
                <w:color w:val="374151"/>
                <w:sz w:val="19"/>
                <w:szCs w:val="19"/>
                <w:rtl w:val="0"/>
              </w:rPr>
              <w:t xml:space="preserve">FastAPI, Fastify, Node.js, Express, REST, GraphQL, SSE, OAuth 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1700"/>
              </w:tabs>
              <w:spacing w:after="3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19"/>
                <w:szCs w:val="19"/>
                <w:rtl w:val="0"/>
              </w:rPr>
              <w:t xml:space="preserve">AI / ML</w:t>
            </w:r>
            <w:r w:rsidDel="00000000" w:rsidR="00000000" w:rsidRPr="00000000">
              <w:rPr>
                <w:rFonts w:ascii="Calibri" w:cs="Calibri" w:eastAsia="Calibri" w:hAnsi="Calibri"/>
                <w:color w:val="374151"/>
                <w:sz w:val="19"/>
                <w:szCs w:val="19"/>
                <w:rtl w:val="0"/>
              </w:rPr>
              <w:t xml:space="preserve">Claude API, Gemini API, RAG Pipelines, Knowledge Graphs, Vector Search, NER, Prompt Engineering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700"/>
              </w:tabs>
              <w:spacing w:after="3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19"/>
                <w:szCs w:val="19"/>
                <w:rtl w:val="0"/>
              </w:rPr>
              <w:t xml:space="preserve">Databases &amp; Infra</w:t>
            </w:r>
            <w:r w:rsidDel="00000000" w:rsidR="00000000" w:rsidRPr="00000000">
              <w:rPr>
                <w:rFonts w:ascii="Calibri" w:cs="Calibri" w:eastAsia="Calibri" w:hAnsi="Calibri"/>
                <w:color w:val="374151"/>
                <w:sz w:val="19"/>
                <w:szCs w:val="19"/>
                <w:rtl w:val="0"/>
              </w:rPr>
              <w:t xml:space="preserve">PostgreSQL, Supabase, Neo4j, Redis, pgvector, Prisma, Firebase, Docker, Vercel, Railway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700"/>
              </w:tabs>
              <w:spacing w:after="3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11827"/>
                <w:sz w:val="19"/>
                <w:szCs w:val="19"/>
                <w:rtl w:val="0"/>
              </w:rPr>
              <w:t xml:space="preserve">DevOps &amp; Tools</w:t>
            </w:r>
            <w:r w:rsidDel="00000000" w:rsidR="00000000" w:rsidRPr="00000000">
              <w:rPr>
                <w:rFonts w:ascii="Calibri" w:cs="Calibri" w:eastAsia="Calibri" w:hAnsi="Calibri"/>
                <w:color w:val="374151"/>
                <w:sz w:val="19"/>
                <w:szCs w:val="19"/>
                <w:rtl w:val="0"/>
              </w:rPr>
              <w:t xml:space="preserve">GitHub Actions, CI/CD, Stripe, JWT Auth, Chrome Extensions (MV3), Vite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Bdr>
          <w:bottom w:color="1a56a0" w:space="2" w:sz="4" w:val="single"/>
        </w:pBdr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17"/>
          <w:szCs w:val="17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8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Foundations of Data Structures &amp; Algorithms Specialization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 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Programming in C++: A Hands-on Introduction Specialization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 ·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Digital Forensics Essentials (DFE) – EC-Council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  ·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Ethical Hacking Essentials (EHE) – EC-Council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color w:val="000000"/>
          <w:sz w:val="18"/>
          <w:szCs w:val="18"/>
          <w:rtl w:val="0"/>
        </w:rPr>
        <w:t xml:space="preserve">  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374151"/>
          <w:sz w:val="19"/>
          <w:szCs w:val="19"/>
          <w:rtl w:val="0"/>
        </w:rPr>
        <w:t xml:space="preserve">Data Analyst – SAP Analytics Cloud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1a56a0" w:space="2" w:sz="4" w:val="single"/>
        </w:pBdr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a56a0"/>
          <w:sz w:val="17"/>
          <w:szCs w:val="17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10898"/>
        </w:tabs>
        <w:spacing w:after="16" w:before="50" w:lineRule="auto"/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11827"/>
          <w:sz w:val="20"/>
          <w:szCs w:val="20"/>
          <w:rtl w:val="0"/>
        </w:rPr>
        <w:t xml:space="preserve">B.Tech – Computer Science &amp; Engineering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9"/>
          <w:szCs w:val="19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tabs>
          <w:tab w:val="right" w:leader="none" w:pos="10898"/>
        </w:tabs>
        <w:spacing w:after="16" w:before="50" w:lineRule="auto"/>
        <w:rPr>
          <w:color w:val="666666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19"/>
          <w:szCs w:val="19"/>
          <w:rtl w:val="0"/>
        </w:rPr>
        <w:t xml:space="preserve">Lovely Professional University, Phagwara, Punjab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66666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66666"/>
          <w:sz w:val="18"/>
          <w:szCs w:val="18"/>
          <w:rtl w:val="0"/>
        </w:rPr>
        <w:t xml:space="preserve">Aug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66666"/>
          <w:sz w:val="18"/>
          <w:szCs w:val="18"/>
          <w:rtl w:val="0"/>
        </w:rPr>
        <w:t xml:space="preserve"> 2022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CGPA: </w:t>
      </w:r>
      <w:r w:rsidDel="00000000" w:rsidR="00000000" w:rsidRPr="00000000">
        <w:rPr>
          <w:color w:val="6b7280"/>
          <w:sz w:val="18"/>
          <w:szCs w:val="18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6b7280"/>
          <w:sz w:val="18"/>
          <w:szCs w:val="18"/>
          <w:rtl w:val="0"/>
        </w:rPr>
        <w:t xml:space="preserve">.67</w:t>
      </w:r>
      <w:r w:rsidDel="00000000" w:rsidR="00000000" w:rsidRPr="00000000">
        <w:rPr>
          <w:rtl w:val="0"/>
        </w:rPr>
      </w:r>
    </w:p>
    <w:sectPr>
      <w:pgSz w:h="16838" w:w="11906" w:orient="portrait"/>
      <w:pgMar w:bottom="390" w:top="390" w:left="504" w:right="50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‣"/>
      <w:lvlJc w:val="left"/>
      <w:pPr>
        <w:ind w:left="320" w:hanging="200"/>
      </w:pPr>
      <w:rPr>
        <w:rFonts w:ascii="Noto Sans Symbols" w:cs="Noto Sans Symbols" w:eastAsia="Noto Sans Symbols" w:hAnsi="Noto Sans Symbols"/>
        <w:color w:val="1a56a0"/>
        <w:sz w:val="17"/>
        <w:szCs w:val="17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374151"/>
        <w:sz w:val="19"/>
        <w:szCs w:val="19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19"/>
      <w:szCs w:val="19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374151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g-rag-frontend.vercel.app" TargetMode="External"/><Relationship Id="rId10" Type="http://schemas.openxmlformats.org/officeDocument/2006/relationships/hyperlink" Target="https://x.com/prabhav___Gaur" TargetMode="External"/><Relationship Id="rId13" Type="http://schemas.openxmlformats.org/officeDocument/2006/relationships/hyperlink" Target="https://ai-blind-spot-detector-web.vercel.app/" TargetMode="External"/><Relationship Id="rId12" Type="http://schemas.openxmlformats.org/officeDocument/2006/relationships/hyperlink" Target="https://context-passport-api.vercel.app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Prbhvgaur" TargetMode="External"/><Relationship Id="rId5" Type="http://schemas.openxmlformats.org/officeDocument/2006/relationships/styles" Target="styles.xml"/><Relationship Id="rId6" Type="http://schemas.openxmlformats.org/officeDocument/2006/relationships/hyperlink" Target="https://wa.me/919045789698" TargetMode="External"/><Relationship Id="rId7" Type="http://schemas.openxmlformats.org/officeDocument/2006/relationships/hyperlink" Target="mailto:prabhavgaur77@gmail.com" TargetMode="External"/><Relationship Id="rId8" Type="http://schemas.openxmlformats.org/officeDocument/2006/relationships/hyperlink" Target="https://linkedin.com/in/prabhav-gau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